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6E7" w:rsidRDefault="00242C0C" w:rsidP="003E16E7">
      <w:pPr>
        <w:widowControl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3E16E7">
        <w:rPr>
          <w:sz w:val="22"/>
          <w:szCs w:val="22"/>
        </w:rPr>
        <w:t xml:space="preserve"> </w:t>
      </w:r>
      <w:r w:rsidR="003E16E7" w:rsidRPr="003E16E7">
        <w:rPr>
          <w:sz w:val="22"/>
          <w:szCs w:val="22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3E16E7">
        <w:rPr>
          <w:sz w:val="22"/>
          <w:szCs w:val="22"/>
        </w:rPr>
        <w:t xml:space="preserve">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3E16E7">
        <w:rPr>
          <w:rFonts w:eastAsia="Calibri"/>
          <w:sz w:val="22"/>
          <w:szCs w:val="22"/>
          <w:lang w:eastAsia="en-US"/>
        </w:rPr>
        <w:t>ОБЛАСТНОМ ГОСУДАРСТВЕННОМ КАЗЕННОМ УЧРЕЖДЕНИИ</w:t>
      </w:r>
      <w:r w:rsidR="003E16E7" w:rsidRPr="003E16E7">
        <w:rPr>
          <w:rFonts w:eastAsia="Calibri"/>
          <w:sz w:val="22"/>
          <w:szCs w:val="22"/>
          <w:lang w:eastAsia="en-US"/>
        </w:rPr>
        <w:t xml:space="preserve"> «ЕДИНЫЙ ЗАКАЗЧИК В СФЕРЕ С</w:t>
      </w:r>
      <w:r w:rsidR="003E16E7">
        <w:rPr>
          <w:rFonts w:eastAsia="Calibri"/>
          <w:sz w:val="22"/>
          <w:szCs w:val="22"/>
          <w:lang w:eastAsia="en-US"/>
        </w:rPr>
        <w:t>ТРОИТЕЛЬСТВА ИРКУТСКОЙ ОБЛАСТИ».</w:t>
      </w:r>
    </w:p>
    <w:p w:rsidR="00242C0C" w:rsidRPr="0008518A" w:rsidRDefault="001F3CC1" w:rsidP="003E16E7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3E16E7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9587E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7</cp:revision>
  <dcterms:created xsi:type="dcterms:W3CDTF">2022-03-03T08:40:00Z</dcterms:created>
  <dcterms:modified xsi:type="dcterms:W3CDTF">2023-08-29T04:21:00Z</dcterms:modified>
</cp:coreProperties>
</file>