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3C7795" w:rsidRPr="003C7795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D9587E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3C7795">
        <w:rPr>
          <w:rFonts w:eastAsia="Calibri"/>
          <w:sz w:val="22"/>
          <w:szCs w:val="22"/>
          <w:lang w:eastAsia="en-US"/>
        </w:rPr>
        <w:t xml:space="preserve">МИНИСТЕРСТВЕ ОБРАЗОВАНИЯ </w:t>
      </w:r>
      <w:r w:rsidR="0081664C" w:rsidRPr="0081664C">
        <w:rPr>
          <w:rFonts w:eastAsia="Calibri"/>
          <w:sz w:val="22"/>
          <w:szCs w:val="22"/>
          <w:lang w:eastAsia="en-US"/>
        </w:rPr>
        <w:t>ИРКУТСКОЙ ОБЛАСТИ</w:t>
      </w:r>
      <w:r w:rsidR="0081664C">
        <w:rPr>
          <w:rFonts w:eastAsia="Calibri"/>
          <w:sz w:val="22"/>
          <w:szCs w:val="22"/>
          <w:lang w:eastAsia="en-US"/>
        </w:rPr>
        <w:t>.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3C7795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DE3C5A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7</cp:revision>
  <dcterms:created xsi:type="dcterms:W3CDTF">2022-03-03T08:40:00Z</dcterms:created>
  <dcterms:modified xsi:type="dcterms:W3CDTF">2023-04-04T03:24:00Z</dcterms:modified>
</cp:coreProperties>
</file>